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Encabezado"/>
        <w:jc w:val="center"/>
      </w:pPr>
      <w:r>
        <w:rPr>
          <w:noProof/>
        </w:rPr>
        <w:drawing>
          <wp:inline distT="0" distB="0" distL="0" distR="0">
            <wp:extent cx="520700" cy="648335"/>
            <wp:effectExtent l="19050" t="0" r="0" b="0"/>
            <wp:docPr id="6" name="Imagen 6" descr="escud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Encabezado"/>
        <w:spacing w:before="120"/>
        <w:jc w:val="center"/>
        <w:rPr>
          <w:rFonts w:cs="Arial"/>
          <w:b/>
          <w:spacing w:val="8"/>
        </w:rPr>
      </w:pPr>
      <w:r>
        <w:rPr>
          <w:rFonts w:cs="Arial"/>
          <w:b/>
          <w:spacing w:val="8"/>
        </w:rPr>
        <w:t>GOBIERNO DE LA CIUDAD AUTÓNOMA DE BUENOS AIRES</w:t>
      </w:r>
    </w:p>
    <w:p>
      <w:pPr>
        <w:pStyle w:val="Encabezado"/>
        <w:jc w:val="center"/>
        <w:rPr>
          <w:rFonts w:cs="Arial"/>
          <w:b/>
          <w:spacing w:val="8"/>
        </w:rPr>
      </w:pPr>
      <w:r>
        <w:rPr>
          <w:rFonts w:cs="Arial"/>
          <w:b/>
          <w:spacing w:val="8"/>
        </w:rPr>
        <w:t>MINISTERIO DE CULTURA</w:t>
      </w:r>
    </w:p>
    <w:p>
      <w:pPr>
        <w:pStyle w:val="Encabezado"/>
        <w:jc w:val="center"/>
        <w:rPr>
          <w:rFonts w:cs="Arial"/>
          <w:b/>
          <w:spacing w:val="8"/>
        </w:rPr>
      </w:pPr>
      <w:r>
        <w:rPr>
          <w:rFonts w:cs="Arial"/>
          <w:b/>
          <w:spacing w:val="8"/>
        </w:rPr>
        <w:t>Subsecretaria de Políticas Culturales y Nuevas Audiencias</w:t>
      </w:r>
    </w:p>
    <w:p>
      <w:pPr>
        <w:pStyle w:val="Encabezado"/>
        <w:jc w:val="center"/>
        <w:rPr>
          <w:rFonts w:cs="Arial"/>
          <w:b/>
          <w:spacing w:val="8"/>
        </w:rPr>
      </w:pPr>
      <w:r>
        <w:rPr>
          <w:rFonts w:cs="Arial"/>
          <w:b/>
          <w:spacing w:val="8"/>
        </w:rPr>
        <w:t>DIRECCIÓN GENERAL DE ENSEÑANZA ARTÍSTICA</w:t>
      </w:r>
    </w:p>
    <w:p>
      <w:pPr>
        <w:pStyle w:val="Default"/>
        <w:spacing w:line="360" w:lineRule="auto"/>
        <w:ind w:left="1202" w:right="1639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“2021 - Año del Bicentenario de la Universidad de Buenos Aires”</w:t>
      </w:r>
    </w:p>
    <w:p>
      <w:pPr>
        <w:pStyle w:val="Default"/>
        <w:spacing w:line="360" w:lineRule="auto"/>
        <w:ind w:left="1202" w:right="1639"/>
        <w:jc w:val="center"/>
        <w:rPr>
          <w:rFonts w:ascii="Arial" w:hAnsi="Arial" w:cs="Arial"/>
          <w:bCs/>
        </w:rPr>
      </w:pPr>
    </w:p>
    <w:p>
      <w:pPr>
        <w:pStyle w:val="Default"/>
        <w:spacing w:line="360" w:lineRule="auto"/>
        <w:ind w:left="1202" w:right="1639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CONCURSO DE CARGO DE ASCENSO</w:t>
      </w:r>
    </w:p>
    <w:p>
      <w:pPr>
        <w:pStyle w:val="Default"/>
        <w:spacing w:line="360" w:lineRule="auto"/>
        <w:ind w:left="1202" w:right="1639"/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hAnsiTheme="minorHAnsi" w:cs="Arial"/>
          <w:b/>
          <w:bCs/>
        </w:rPr>
        <w:t>CARGO DE REGENCIA</w:t>
      </w:r>
      <w:r>
        <w:rPr>
          <w:rFonts w:asciiTheme="minorHAnsi" w:eastAsia="Arial" w:hAnsiTheme="minorHAnsi" w:cs="Arial"/>
          <w:b/>
        </w:rPr>
        <w:t xml:space="preserve"> </w:t>
      </w:r>
    </w:p>
    <w:p>
      <w:pPr>
        <w:pStyle w:val="Default"/>
        <w:spacing w:line="360" w:lineRule="auto"/>
        <w:ind w:left="1202" w:right="1639"/>
        <w:jc w:val="center"/>
        <w:rPr>
          <w:rFonts w:asciiTheme="minorHAnsi" w:eastAsia="Arial" w:hAnsiTheme="minorHAnsi" w:cs="Arial"/>
          <w:b/>
        </w:rPr>
      </w:pPr>
      <w:r>
        <w:rPr>
          <w:rFonts w:ascii="Arial" w:hAnsi="Arial" w:cs="Arial"/>
          <w:sz w:val="20"/>
          <w:szCs w:val="20"/>
        </w:rPr>
        <w:t>Resol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-2021-452-GCABA-MCGC</w:t>
      </w:r>
    </w:p>
    <w:p>
      <w:pPr>
        <w:pStyle w:val="Default"/>
        <w:spacing w:line="360" w:lineRule="auto"/>
        <w:ind w:left="1202" w:right="1639"/>
        <w:jc w:val="center"/>
        <w:rPr>
          <w:rFonts w:ascii="Arial" w:hAnsi="Arial" w:cs="Arial"/>
          <w:b/>
          <w:bCs/>
        </w:rPr>
      </w:pPr>
    </w:p>
    <w:p>
      <w:pPr>
        <w:spacing w:after="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Cargo para el que se inscribe. </w:t>
      </w:r>
    </w:p>
    <w:p>
      <w:pPr>
        <w:spacing w:after="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Regencia</w:t>
      </w:r>
    </w:p>
    <w:p>
      <w:pPr>
        <w:rPr>
          <w:rFonts w:ascii="Calibri" w:eastAsia="Calibri" w:hAnsi="Calibri" w:cs="Calibri"/>
          <w:b/>
          <w:sz w:val="32"/>
          <w:u w:val="single"/>
        </w:rPr>
      </w:pPr>
    </w:p>
    <w:p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CALIFICACION DE ASPIRANTES ACEPTADOS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6"/>
        <w:gridCol w:w="1837"/>
        <w:gridCol w:w="1479"/>
      </w:tblGrid>
      <w:tr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a)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Títulos, otros títulos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16,50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pts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b) Antecedentes docentes y de gestión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17,50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pts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c) Cursos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6,00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d) Trayectoria artístico-profesional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25,00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e) Plan de gestión y proyecto institucional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15,00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f) Exposición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20,00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Total Máximo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100,00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>
      <w:pPr>
        <w:rPr>
          <w:rFonts w:ascii="Calibri" w:eastAsia="Calibri" w:hAnsi="Calibri" w:cs="Calibri"/>
          <w:sz w:val="24"/>
        </w:rPr>
      </w:pP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DESARROLLO DEL PUNTO 3): CALIFICACION DE LOS ASPIRANTES ACEPTADOS.</w:t>
      </w:r>
    </w:p>
    <w:p>
      <w:pPr>
        <w:spacing w:after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NOTA:</w:t>
      </w:r>
    </w:p>
    <w:p>
      <w:pPr>
        <w:spacing w:after="120"/>
        <w:jc w:val="both"/>
        <w:rPr>
          <w:rFonts w:ascii="Calibri" w:eastAsia="Calibri" w:hAnsi="Calibri" w:cs="Calibri"/>
          <w:color w:val="004DBB"/>
        </w:rPr>
      </w:pPr>
      <w:r>
        <w:rPr>
          <w:rFonts w:ascii="Calibri" w:eastAsia="Calibri" w:hAnsi="Calibri" w:cs="Calibri"/>
          <w:b/>
          <w:sz w:val="24"/>
          <w:szCs w:val="24"/>
        </w:rPr>
        <w:t>En todos los casos en que se dice, para la calificación,” hasta…….………..puntos”, el Jurado considerará la pertinencia para la adjudicación del puntaje</w:t>
      </w:r>
      <w:r>
        <w:rPr>
          <w:rFonts w:ascii="Calibri" w:eastAsia="Calibri" w:hAnsi="Calibri" w:cs="Calibri"/>
          <w:color w:val="004DBB"/>
        </w:rPr>
        <w:t xml:space="preserve">. </w:t>
      </w:r>
    </w:p>
    <w:p>
      <w:pPr>
        <w:rPr>
          <w:rFonts w:ascii="Calibri" w:eastAsia="Calibri" w:hAnsi="Calibri" w:cs="Calibri"/>
        </w:rPr>
      </w:pPr>
    </w:p>
    <w:p>
      <w:pPr>
        <w:rPr>
          <w:rFonts w:ascii="Calibri" w:eastAsia="Calibri" w:hAnsi="Calibri" w:cs="Calibri"/>
          <w:b/>
          <w:sz w:val="32"/>
        </w:rPr>
      </w:pPr>
    </w:p>
    <w:p>
      <w:pPr>
        <w:rPr>
          <w:rFonts w:ascii="Calibri" w:eastAsia="Calibri" w:hAnsi="Calibri" w:cs="Calibri"/>
          <w:b/>
          <w:sz w:val="32"/>
        </w:rPr>
      </w:pPr>
    </w:p>
    <w:p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a) </w:t>
      </w:r>
      <w:r>
        <w:rPr>
          <w:rFonts w:ascii="Calibri" w:eastAsia="Calibri" w:hAnsi="Calibri" w:cs="Calibri"/>
          <w:b/>
          <w:sz w:val="32"/>
          <w:u w:val="single"/>
        </w:rPr>
        <w:t>TITULOS Y OTROS TITULOS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3"/>
        <w:gridCol w:w="1444"/>
        <w:gridCol w:w="655"/>
      </w:tblGrid>
      <w:tr>
        <w:trPr>
          <w:trHeight w:val="1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a.1.Título Docente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9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pts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</w:tbl>
    <w:p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considerara título docente al título máximo en la especialidad.  Generalmente denominado “Profesor Superior“. En algunas especialidades musicales, en épocas anteriores, el titulo máximo era el de “Profesor “(percusión, contrabajo), y otras carreras. Se tendrá en cuenta el titulo docente más alto según se otorgara en cada época según distintos planes de estudio.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3"/>
        <w:gridCol w:w="1331"/>
        <w:gridCol w:w="668"/>
      </w:tblGrid>
      <w:tr>
        <w:trPr>
          <w:trHeight w:val="415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a.2.Título Habilitante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6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pts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a.3.Titulo Supletorio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pts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</w:tbl>
    <w:p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Quien presentara título docente, no acumulará puntaje por habilitante y supletorio; quien tuviera título habilitante, no acumulará puntaje del supletorio.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2"/>
        <w:gridCol w:w="1018"/>
        <w:gridCol w:w="1012"/>
      </w:tblGrid>
      <w:tr>
        <w:trPr>
          <w:trHeight w:val="1"/>
        </w:trPr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Límite máximo de esta sección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9 </w:t>
            </w:r>
            <w:proofErr w:type="spellStart"/>
            <w:r>
              <w:rPr>
                <w:rFonts w:ascii="Calibri" w:eastAsia="Calibri" w:hAnsi="Calibri" w:cs="Calibri"/>
                <w:b/>
              </w:rPr>
              <w:t>pts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</w:tbl>
    <w:p>
      <w:pPr>
        <w:rPr>
          <w:rFonts w:ascii="Calibri" w:eastAsia="Calibri" w:hAnsi="Calibri" w:cs="Calibri"/>
        </w:rPr>
      </w:pPr>
    </w:p>
    <w:p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Otros títulos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7"/>
        <w:gridCol w:w="1215"/>
        <w:gridCol w:w="760"/>
      </w:tblGrid>
      <w:tr>
        <w:trPr>
          <w:trHeight w:val="35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a.4</w:t>
            </w:r>
            <w:r>
              <w:rPr>
                <w:rFonts w:ascii="Calibri" w:eastAsia="Calibri" w:hAnsi="Calibri" w:cs="Calibri"/>
                <w:b/>
              </w:rPr>
              <w:t xml:space="preserve"> Titulo de Nivel Secundario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0,05 </w:t>
            </w:r>
            <w:proofErr w:type="spellStart"/>
            <w:r>
              <w:rPr>
                <w:rFonts w:ascii="Calibri" w:eastAsia="Calibri" w:hAnsi="Calibri" w:cs="Calibri"/>
              </w:rPr>
              <w:t>pts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a.5.Titulo Superior No Universitario. Docente: c/u hasta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1,50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a.6.Titulo Superior No Universitario, no docente, c/u hasta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1,00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a.7.Titulo Superior Universitario Docente, c/u hasta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2,00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a.8.Titulo Superior Universitario no docente, c/u hasta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1,50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a.9.Pos títulos, hasta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1,50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a.10.Complementaciones curriculares (Licenciaturas por complementación u otras) hasta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0,50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a.11.Maestrías, hasta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2,00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a.12 Doctorados, hasta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2,50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Límite Máximo  de puntaje por esta sección: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 xml:space="preserve">7,50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</w:rPr>
              <w:t>pts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tabs>
                <w:tab w:val="left" w:pos="3795"/>
                <w:tab w:val="left" w:pos="421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TOTAL ENTRE TÍTULOS Y OTROS TÍTULOS</w:t>
            </w:r>
            <w:r>
              <w:rPr>
                <w:rFonts w:ascii="Calibri" w:eastAsia="Calibri" w:hAnsi="Calibri" w:cs="Calibri"/>
                <w:b/>
                <w:sz w:val="28"/>
              </w:rPr>
              <w:tab/>
            </w:r>
            <w:r>
              <w:rPr>
                <w:rFonts w:ascii="Calibri" w:eastAsia="Calibri" w:hAnsi="Calibri" w:cs="Calibri"/>
                <w:b/>
                <w:sz w:val="28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16,50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</w:rPr>
              <w:t>pts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</w:tbl>
    <w:p>
      <w:pPr>
        <w:spacing w:after="120"/>
        <w:jc w:val="both"/>
        <w:rPr>
          <w:rFonts w:ascii="Calibri" w:eastAsia="Calibri" w:hAnsi="Calibri" w:cs="Calibri"/>
        </w:rPr>
      </w:pPr>
    </w:p>
    <w:p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todos los casos en que se dice, para la calificación,” hasta…….………..puntos”, el Jurado considerará la adjudicación de puntaje teniendo en cuenta si los títulos, pos títulos, complementaciones, postgrados, corresponden a la especialidad: si son afines a la especialidad, o si resultan ajenos a la especialidad. Según ese criterio se otorgará el puntaje, valorando todos los títulos presentados.  </w:t>
      </w:r>
    </w:p>
    <w:p>
      <w:pPr>
        <w:ind w:left="540"/>
        <w:jc w:val="both"/>
        <w:rPr>
          <w:rFonts w:ascii="Calibri" w:eastAsia="Calibri" w:hAnsi="Calibri" w:cs="Calibri"/>
          <w:sz w:val="28"/>
          <w:u w:val="single"/>
        </w:rPr>
      </w:pPr>
    </w:p>
    <w:p>
      <w:pPr>
        <w:ind w:left="540"/>
        <w:jc w:val="both"/>
        <w:rPr>
          <w:rFonts w:ascii="Calibri" w:eastAsia="Calibri" w:hAnsi="Calibri" w:cs="Calibri"/>
          <w:sz w:val="28"/>
          <w:u w:val="single"/>
        </w:rPr>
      </w:pPr>
    </w:p>
    <w:p>
      <w:pPr>
        <w:numPr>
          <w:ilvl w:val="0"/>
          <w:numId w:val="2"/>
        </w:numPr>
        <w:ind w:left="540" w:hanging="360"/>
        <w:jc w:val="both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Antecedentes docentes y de gestión</w:t>
      </w:r>
    </w:p>
    <w:p>
      <w:pPr>
        <w:ind w:left="540"/>
        <w:jc w:val="both"/>
        <w:rPr>
          <w:rFonts w:ascii="Calibri" w:eastAsia="Calibri" w:hAnsi="Calibri" w:cs="Calibri"/>
          <w:sz w:val="28"/>
        </w:rPr>
      </w:pPr>
    </w:p>
    <w:tbl>
      <w:tblPr>
        <w:tblW w:w="0" w:type="auto"/>
        <w:tblInd w:w="5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4"/>
        <w:gridCol w:w="2550"/>
        <w:gridCol w:w="1006"/>
      </w:tblGrid>
      <w:tr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b.1.Servicios docentes en general (toda modalidad, nivel y jurisdicción)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0.25 por año hasta 3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b.2. Servicios docentes en la Dirección General de Enseñanza Artística: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0.50 por año, hasta 5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b.3. Cargo o función jerárquica inmediata anterior a la que se aspira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0,25 por año, hasta 3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b.4. Cargo jerárquico de igual nivel al que se aspira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0,50 por año, hasta 3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279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B.5 Otros cargos de gestión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0,10 por año hasta 2pts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b.6 Plus por servicios en la Ciudad de Buenos Aires: se bonifica con un 50%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mas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 calculado sobre la suma total de puntaje de servicios docentes en la Ciudad de Buenos Aires, calculado sobre un tope de 3 puntos.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Máximo, 1,50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Límite máximo de puntaje por esta sección</w:t>
            </w:r>
          </w:p>
          <w:p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17,50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</w:rPr>
              <w:t>pts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Límite máximo de puntaje por las </w:t>
            </w:r>
            <w:r>
              <w:rPr>
                <w:rFonts w:ascii="Calibri" w:eastAsia="Calibri" w:hAnsi="Calibri" w:cs="Calibri"/>
                <w:b/>
                <w:i/>
                <w:sz w:val="28"/>
              </w:rPr>
              <w:lastRenderedPageBreak/>
              <w:t>secciones a) y b):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lastRenderedPageBreak/>
              <w:t xml:space="preserve">34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</w:rPr>
              <w:t>pts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>
      <w:pPr>
        <w:jc w:val="both"/>
        <w:rPr>
          <w:rFonts w:ascii="Calibri" w:eastAsia="Calibri" w:hAnsi="Calibri" w:cs="Calibri"/>
          <w:sz w:val="28"/>
        </w:rPr>
      </w:pPr>
    </w:p>
    <w:p>
      <w:pPr>
        <w:ind w:left="644"/>
        <w:rPr>
          <w:rFonts w:ascii="Calibri" w:eastAsia="Calibri" w:hAnsi="Calibri" w:cs="Calibri"/>
          <w:b/>
          <w:sz w:val="32"/>
          <w:u w:val="single"/>
        </w:rPr>
      </w:pPr>
    </w:p>
    <w:p>
      <w:pPr>
        <w:numPr>
          <w:ilvl w:val="0"/>
          <w:numId w:val="3"/>
        </w:numPr>
        <w:ind w:left="644" w:hanging="360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CURSOS</w:t>
      </w:r>
    </w:p>
    <w:tbl>
      <w:tblPr>
        <w:tblW w:w="0" w:type="auto"/>
        <w:tblInd w:w="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8"/>
        <w:gridCol w:w="1789"/>
        <w:gridCol w:w="1087"/>
      </w:tblGrid>
      <w:tr>
        <w:trPr>
          <w:trHeight w:val="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C1</w:t>
            </w:r>
            <w:r>
              <w:rPr>
                <w:rFonts w:ascii="Calibri" w:eastAsia="Calibri" w:hAnsi="Calibri" w:cs="Calibri"/>
                <w:b/>
                <w:sz w:val="28"/>
              </w:rPr>
              <w:t>) Cursos dictados, hasta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3,00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9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c.1.1. De 120 horas o más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1,00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9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c.1.2. De 60 a 119 horas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0,50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9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c.1.3. Menores de 60 horas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0,30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</w:tbl>
    <w:p>
      <w:pPr>
        <w:ind w:left="566" w:hanging="283"/>
        <w:rPr>
          <w:rFonts w:ascii="Calibri" w:eastAsia="Calibri" w:hAnsi="Calibri" w:cs="Calibri"/>
          <w:b/>
          <w:sz w:val="32"/>
        </w:rPr>
      </w:pPr>
    </w:p>
    <w:p>
      <w:pPr>
        <w:ind w:left="566" w:hanging="283"/>
        <w:rPr>
          <w:rFonts w:ascii="Calibri" w:eastAsia="Calibri" w:hAnsi="Calibri" w:cs="Calibri"/>
          <w:sz w:val="24"/>
        </w:rPr>
      </w:pPr>
    </w:p>
    <w:tbl>
      <w:tblPr>
        <w:tblW w:w="0" w:type="auto"/>
        <w:tblInd w:w="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4"/>
        <w:gridCol w:w="7"/>
        <w:gridCol w:w="1933"/>
        <w:gridCol w:w="950"/>
      </w:tblGrid>
      <w:tr>
        <w:trPr>
          <w:trHeight w:val="1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C2</w:t>
            </w:r>
            <w:r>
              <w:rPr>
                <w:rFonts w:ascii="Calibri" w:eastAsia="Calibri" w:hAnsi="Calibri" w:cs="Calibri"/>
                <w:b/>
                <w:sz w:val="28"/>
              </w:rPr>
              <w:t>) Cursos recibidos, hasta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2,00pts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95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c.2.1. 120 horas o más con evaluación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0,50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95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c.2.2. 60 a 119 horas, con evaluación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0,25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95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c.2.3. Menores de 60 horas con evaluación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0,15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3"/>
        </w:trPr>
        <w:tc>
          <w:tcPr>
            <w:tcW w:w="5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C3) Cursos recibidos, cualquier número de horas sin evaluación hasta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1,00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pts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Puntaje para cada uno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0,05pts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Límite máximo de puntaje para esta sección 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6,00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pts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Límite máximo de puntaje por las secciones a), b), y c)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40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pts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</w:tbl>
    <w:p>
      <w:pPr>
        <w:spacing w:after="120"/>
        <w:jc w:val="both"/>
        <w:rPr>
          <w:rFonts w:ascii="Calibri" w:eastAsia="Calibri" w:hAnsi="Calibri" w:cs="Calibri"/>
          <w:color w:val="004DBB"/>
        </w:rPr>
      </w:pPr>
    </w:p>
    <w:p>
      <w:pPr>
        <w:ind w:left="566" w:hanging="283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d)</w:t>
      </w:r>
      <w:r>
        <w:rPr>
          <w:rFonts w:ascii="Calibri" w:eastAsia="Calibri" w:hAnsi="Calibri" w:cs="Calibri"/>
          <w:b/>
          <w:sz w:val="32"/>
          <w:u w:val="single"/>
        </w:rPr>
        <w:tab/>
        <w:t>Trayectoria Artístico Profesional</w:t>
      </w:r>
    </w:p>
    <w:tbl>
      <w:tblPr>
        <w:tblW w:w="0" w:type="auto"/>
        <w:tblInd w:w="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6"/>
        <w:gridCol w:w="1918"/>
        <w:gridCol w:w="950"/>
      </w:tblGrid>
      <w:tr>
        <w:trPr>
          <w:trHeight w:val="323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d.1.Premios, hasta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2,00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pts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d.1.</w:t>
            </w:r>
            <w:r>
              <w:rPr>
                <w:rFonts w:ascii="Calibri" w:eastAsia="Calibri" w:hAnsi="Calibri" w:cs="Calibri"/>
                <w:sz w:val="24"/>
              </w:rPr>
              <w:t>1.Puntaje por cada premio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0,25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pts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</w:tbl>
    <w:p>
      <w:pPr>
        <w:ind w:left="567"/>
        <w:rPr>
          <w:rFonts w:ascii="Calibri" w:eastAsia="Calibri" w:hAnsi="Calibri" w:cs="Calibri"/>
          <w:sz w:val="24"/>
        </w:rPr>
      </w:pPr>
    </w:p>
    <w:tbl>
      <w:tblPr>
        <w:tblW w:w="0" w:type="auto"/>
        <w:tblInd w:w="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2"/>
        <w:gridCol w:w="1920"/>
        <w:gridCol w:w="952"/>
      </w:tblGrid>
      <w:tr>
        <w:trPr>
          <w:trHeight w:val="323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d.2. </w:t>
            </w:r>
            <w:r>
              <w:rPr>
                <w:rFonts w:ascii="Calibri" w:eastAsia="Calibri" w:hAnsi="Calibri" w:cs="Calibri"/>
                <w:b/>
                <w:sz w:val="28"/>
              </w:rPr>
              <w:t>Becas, hasta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1,50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pts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d.2.1. Por estudios becados oficiales, de instituciones nacionales o extranjeras o de relevante prestigio. Por cada trimestre/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0,50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pts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</w:tbl>
    <w:p>
      <w:pPr>
        <w:ind w:left="567"/>
        <w:jc w:val="both"/>
        <w:rPr>
          <w:rFonts w:ascii="Calibri" w:eastAsia="Calibri" w:hAnsi="Calibri" w:cs="Calibri"/>
          <w:sz w:val="28"/>
        </w:rPr>
      </w:pPr>
    </w:p>
    <w:tbl>
      <w:tblPr>
        <w:tblW w:w="0" w:type="auto"/>
        <w:tblInd w:w="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  <w:gridCol w:w="1936"/>
        <w:gridCol w:w="946"/>
      </w:tblGrid>
      <w:tr>
        <w:trPr>
          <w:trHeight w:val="323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d.3. </w:t>
            </w:r>
            <w:r>
              <w:rPr>
                <w:rFonts w:ascii="Calibri" w:eastAsia="Calibri" w:hAnsi="Calibri" w:cs="Calibri"/>
                <w:b/>
                <w:sz w:val="28"/>
              </w:rPr>
              <w:t>Publicaciones hasta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2,50pts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d.3.1. Grupales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0,15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pts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d.3.2. Individuales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0,25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pts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</w:tbl>
    <w:p>
      <w:pPr>
        <w:ind w:left="567"/>
        <w:jc w:val="both"/>
        <w:rPr>
          <w:rFonts w:ascii="Calibri" w:eastAsia="Calibri" w:hAnsi="Calibri" w:cs="Calibri"/>
          <w:sz w:val="28"/>
        </w:rPr>
      </w:pPr>
    </w:p>
    <w:tbl>
      <w:tblPr>
        <w:tblW w:w="0" w:type="auto"/>
        <w:tblInd w:w="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4"/>
        <w:gridCol w:w="1919"/>
        <w:gridCol w:w="951"/>
      </w:tblGrid>
      <w:tr>
        <w:trPr>
          <w:trHeight w:val="323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d.4.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Conferencias, seminarios, hasta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2,00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pts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d.4.1 Por cada una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0,20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pts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</w:tbl>
    <w:p>
      <w:pPr>
        <w:ind w:left="567"/>
        <w:jc w:val="both"/>
        <w:rPr>
          <w:rFonts w:ascii="Calibri" w:eastAsia="Calibri" w:hAnsi="Calibri" w:cs="Calibri"/>
          <w:sz w:val="28"/>
        </w:rPr>
      </w:pPr>
    </w:p>
    <w:p>
      <w:pPr>
        <w:ind w:left="567"/>
        <w:jc w:val="both"/>
        <w:rPr>
          <w:rFonts w:ascii="Calibri" w:eastAsia="Calibri" w:hAnsi="Calibri" w:cs="Calibri"/>
          <w:sz w:val="28"/>
        </w:rPr>
      </w:pPr>
    </w:p>
    <w:tbl>
      <w:tblPr>
        <w:tblW w:w="0" w:type="auto"/>
        <w:tblInd w:w="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9"/>
        <w:gridCol w:w="1796"/>
        <w:gridCol w:w="1079"/>
      </w:tblGrid>
      <w:tr>
        <w:trPr>
          <w:trHeight w:val="323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d.5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. CONCURSOS DOCENTES DE ACCESO A CARGOS O ASIGNATURAS </w:t>
            </w:r>
            <w:r>
              <w:rPr>
                <w:rFonts w:ascii="Calibri" w:eastAsia="Calibri" w:hAnsi="Calibri" w:cs="Calibri"/>
                <w:b/>
                <w:sz w:val="24"/>
              </w:rPr>
              <w:t>para concursos ganados con permanencia en el cargo u horas de un año por lo menos,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hasta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b/>
                <w:sz w:val="32"/>
              </w:rPr>
            </w:pPr>
          </w:p>
          <w:p>
            <w:pPr>
              <w:rPr>
                <w:rFonts w:ascii="Calibri" w:eastAsia="Calibri" w:hAnsi="Calibri" w:cs="Calibri"/>
                <w:b/>
                <w:sz w:val="32"/>
              </w:rPr>
            </w:pPr>
          </w:p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2,00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d.5.1.En el nivel superior, cada uno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0,20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d.5.2. En otros niveles, cada uno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0,15pts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</w:tbl>
    <w:p>
      <w:pPr>
        <w:ind w:left="567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4"/>
        <w:gridCol w:w="1780"/>
        <w:gridCol w:w="1080"/>
      </w:tblGrid>
      <w:tr>
        <w:trPr>
          <w:trHeight w:val="323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d.6. </w:t>
            </w:r>
            <w:r>
              <w:rPr>
                <w:rFonts w:ascii="Calibri" w:eastAsia="Calibri" w:hAnsi="Calibri" w:cs="Calibri"/>
                <w:b/>
                <w:sz w:val="28"/>
              </w:rPr>
              <w:t>Investigaciones, hasta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2,00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d.6.1. Como jefe o coordinador, cada una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0,30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d.6.2. Como participante, cada una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0,10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</w:tbl>
    <w:p>
      <w:pPr>
        <w:ind w:left="567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4"/>
        <w:gridCol w:w="1763"/>
        <w:gridCol w:w="927"/>
      </w:tblGrid>
      <w:tr>
        <w:trPr>
          <w:trHeight w:val="323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d.7.Actuaciones artísticas, hasta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5,00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pts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d.7.1. Interpretación, cada una entre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0,10 y 0,30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d.7.2. Dirección, cada una entre 0,10 y 0,30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0,10 y 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d.7.3. Organización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0,10 Y 0,30 por cada evento o ciclo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</w:tbl>
    <w:p>
      <w:pPr>
        <w:ind w:left="567"/>
        <w:jc w:val="both"/>
        <w:rPr>
          <w:rFonts w:ascii="Calibri" w:eastAsia="Calibri" w:hAnsi="Calibri" w:cs="Calibri"/>
          <w:sz w:val="24"/>
        </w:rPr>
      </w:pPr>
    </w:p>
    <w:p>
      <w:pPr>
        <w:ind w:left="567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4"/>
        <w:gridCol w:w="1763"/>
        <w:gridCol w:w="927"/>
      </w:tblGrid>
      <w:tr>
        <w:trPr>
          <w:trHeight w:val="323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d.8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Grabaciones, hasta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2,00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pts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d.8.1.Participación grupal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0,10 y 0,50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d.8.2. Disco Solista y/o Dirección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0,10 y 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d.8.3. Productor discográfico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0,10 Y 0,50 por cada evento o ciclo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</w:tbl>
    <w:p>
      <w:pPr>
        <w:ind w:left="567"/>
        <w:jc w:val="both"/>
        <w:rPr>
          <w:rFonts w:ascii="Calibri" w:eastAsia="Calibri" w:hAnsi="Calibri" w:cs="Calibri"/>
          <w:sz w:val="24"/>
        </w:rPr>
      </w:pPr>
    </w:p>
    <w:p>
      <w:pPr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1"/>
        <w:gridCol w:w="1477"/>
        <w:gridCol w:w="1046"/>
      </w:tblGrid>
      <w:tr>
        <w:trPr>
          <w:trHeight w:val="32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d.9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Clases Magistrales, hasta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1,00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4755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d.9.1Dictadas ,c/u</w:t>
            </w:r>
            <w:r>
              <w:rPr>
                <w:rFonts w:ascii="Calibri" w:eastAsia="Calibri" w:hAnsi="Calibri" w:cs="Calibri"/>
                <w:sz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0,30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d.9.2 Asistencia y participación, c/u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0,15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d.9.3 Asistencia c/u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0,05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>
      <w:pPr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9"/>
        <w:gridCol w:w="1500"/>
        <w:gridCol w:w="1065"/>
      </w:tblGrid>
      <w:tr>
        <w:trPr>
          <w:trHeight w:val="32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d.10. </w:t>
            </w:r>
            <w:r>
              <w:rPr>
                <w:rFonts w:ascii="Calibri" w:eastAsia="Calibri" w:hAnsi="Calibri" w:cs="Calibri"/>
                <w:b/>
                <w:sz w:val="28"/>
              </w:rPr>
              <w:t>Jornadas, Congresos, hasta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2,00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d.10.1. Asistencia, c/u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0,05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d.10.2. Con participación, c/u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0,15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d.10.3 Coordinación / organización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0,30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</w:tbl>
    <w:p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8"/>
        <w:gridCol w:w="10"/>
        <w:gridCol w:w="1184"/>
        <w:gridCol w:w="9"/>
        <w:gridCol w:w="1383"/>
      </w:tblGrid>
      <w:tr>
        <w:trPr>
          <w:trHeight w:val="322"/>
        </w:trPr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d.11. </w:t>
            </w:r>
            <w:r>
              <w:rPr>
                <w:rFonts w:ascii="Calibri" w:eastAsia="Calibri" w:hAnsi="Calibri" w:cs="Calibri"/>
                <w:b/>
                <w:sz w:val="32"/>
              </w:rPr>
              <w:t>Talleres, hasta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1,00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d.11.1.Cursados y aprobados, c/ u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0,15pts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d.11.2. Dictados, c/u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0,35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pts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322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d.11.3. Cursados sin evaluación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0,05pts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</w:tbl>
    <w:p>
      <w:pPr>
        <w:tabs>
          <w:tab w:val="left" w:pos="6420"/>
        </w:tabs>
        <w:jc w:val="both"/>
        <w:rPr>
          <w:rFonts w:ascii="Calibri" w:eastAsia="Calibri" w:hAnsi="Calibri" w:cs="Calibri"/>
          <w:sz w:val="24"/>
        </w:rPr>
      </w:pPr>
    </w:p>
    <w:p>
      <w:pPr>
        <w:tabs>
          <w:tab w:val="left" w:pos="6420"/>
        </w:tabs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9"/>
        <w:gridCol w:w="1166"/>
        <w:gridCol w:w="1389"/>
      </w:tblGrid>
      <w:tr>
        <w:trPr>
          <w:trHeight w:val="32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d.12. </w:t>
            </w:r>
            <w:r>
              <w:rPr>
                <w:rFonts w:ascii="Calibri" w:eastAsia="Calibri" w:hAnsi="Calibri" w:cs="Calibri"/>
                <w:b/>
                <w:sz w:val="28"/>
              </w:rPr>
              <w:t>Otros antecedentes que valoricen la carrera hasta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2,00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pts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</w:tbl>
    <w:p>
      <w:pPr>
        <w:rPr>
          <w:rFonts w:ascii="Calibri" w:eastAsia="Calibri" w:hAnsi="Calibri" w:cs="Calibri"/>
          <w:sz w:val="28"/>
        </w:rPr>
      </w:pPr>
    </w:p>
    <w:tbl>
      <w:tblPr>
        <w:tblW w:w="0" w:type="auto"/>
        <w:tblInd w:w="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6"/>
        <w:gridCol w:w="1165"/>
        <w:gridCol w:w="1503"/>
      </w:tblGrid>
      <w:tr>
        <w:trPr>
          <w:trHeight w:val="32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Límite máximo de puntaje por la sección presente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25,00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</w:tbl>
    <w:p>
      <w:pPr>
        <w:rPr>
          <w:rFonts w:ascii="Calibri" w:eastAsia="Calibri" w:hAnsi="Calibri" w:cs="Calibri"/>
          <w:i/>
          <w:sz w:val="24"/>
        </w:rPr>
      </w:pP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3"/>
        <w:gridCol w:w="1340"/>
        <w:gridCol w:w="1172"/>
      </w:tblGrid>
      <w:tr>
        <w:trPr>
          <w:trHeight w:val="657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e)Plan de Gestión y Proyecto Institucional – Presentación escrita</w:t>
            </w:r>
          </w:p>
        </w:tc>
      </w:tr>
      <w:tr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e.1. Claridad conceptual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1,50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e.2. Lógica de la Secuenciación de los planteos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1,50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e.3. Cohesión y coherencia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1,50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e.4. Capacidad de síntesis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1,50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e.5. Pertinencia y relevancia de los problemas planteados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2,00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e.6. Alternativas de abordaje propuestas para la resolución de problemas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2,00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e.7. Calidad del plan y proyecto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2,50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e.8. Viabilidad del proyecto en el marco de los lineamientos educativos jurisdiccionales y propios del Ministerio de Cultura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2,50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</w:tbl>
    <w:p>
      <w:pPr>
        <w:spacing w:after="120"/>
        <w:rPr>
          <w:rFonts w:ascii="Calibri" w:eastAsia="Calibri" w:hAnsi="Calibri" w:cs="Calibri"/>
          <w:b/>
          <w:i/>
          <w:sz w:val="28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0"/>
        <w:gridCol w:w="1343"/>
        <w:gridCol w:w="1183"/>
      </w:tblGrid>
      <w:tr>
        <w:trPr>
          <w:trHeight w:val="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Límite máximo de la sección 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</w:rPr>
              <w:t>pts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>
      <w:pPr>
        <w:rPr>
          <w:rFonts w:ascii="Calibri" w:eastAsia="Calibri" w:hAnsi="Calibri" w:cs="Calibri"/>
          <w:sz w:val="28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1342"/>
        <w:gridCol w:w="1174"/>
      </w:tblGrid>
      <w:tr>
        <w:trPr>
          <w:trHeight w:val="1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f) </w:t>
            </w:r>
            <w:r>
              <w:rPr>
                <w:rFonts w:ascii="Calibri" w:eastAsia="Calibri" w:hAnsi="Calibri" w:cs="Calibri"/>
                <w:b/>
                <w:sz w:val="28"/>
              </w:rPr>
              <w:t>Exposición oral  y pública del proyecto</w:t>
            </w:r>
          </w:p>
        </w:tc>
      </w:tr>
      <w:tr>
        <w:trPr>
          <w:trHeight w:val="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f.1. Conocimiento de la Institución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4,00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f.2. Normativa vigente en cuanto a los aspectos académicos y administrativos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4,00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f.3. Claridad expositiva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3,00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f.4. Pertinencia y jerarquización de los problemas planteados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2,00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f.5.Calidad de estrategias expuestas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3,00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f.6. Pertinencia y viabilidad del proyecto presentado en el marco de los lineamientos educativos jurisdiccionales y específicos del Ministerio de Cultura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4,00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pts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</w:tr>
    </w:tbl>
    <w:p>
      <w:pPr>
        <w:rPr>
          <w:rFonts w:ascii="Calibri" w:eastAsia="Calibri" w:hAnsi="Calibri" w:cs="Calibri"/>
          <w:sz w:val="28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3"/>
        <w:gridCol w:w="1150"/>
        <w:gridCol w:w="1373"/>
      </w:tblGrid>
      <w:tr>
        <w:trPr>
          <w:trHeight w:val="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Límite máximo de la sección f)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20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pts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>
      <w:pPr>
        <w:spacing w:after="0"/>
        <w:rPr>
          <w:rFonts w:ascii="Calibri" w:eastAsia="Calibri" w:hAnsi="Calibri" w:cs="Calibri"/>
          <w:sz w:val="24"/>
        </w:rPr>
      </w:pPr>
    </w:p>
    <w:p>
      <w:pPr>
        <w:spacing w:after="0"/>
        <w:rPr>
          <w:rFonts w:ascii="Calibri" w:eastAsia="Calibri" w:hAnsi="Calibri" w:cs="Calibri"/>
          <w:sz w:val="24"/>
        </w:rPr>
      </w:pPr>
    </w:p>
    <w:p>
      <w:pPr>
        <w:rPr>
          <w:rFonts w:ascii="Calibri" w:eastAsia="Calibri" w:hAnsi="Calibri" w:cs="Calibri"/>
          <w:sz w:val="24"/>
        </w:rPr>
      </w:pPr>
    </w:p>
    <w:sectPr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5128"/>
      <w:docPartObj>
        <w:docPartGallery w:val="Page Numbers (Top of Page)"/>
        <w:docPartUnique/>
      </w:docPartObj>
    </w:sdtPr>
    <w:sdtContent>
      <w:p>
        <w:pPr>
          <w:pStyle w:val="Encabezado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5181"/>
    <w:multiLevelType w:val="hybridMultilevel"/>
    <w:tmpl w:val="511C2F0A"/>
    <w:lvl w:ilvl="0" w:tplc="3814A848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94020"/>
    <w:multiLevelType w:val="multilevel"/>
    <w:tmpl w:val="92AC6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7F0F88"/>
    <w:multiLevelType w:val="multilevel"/>
    <w:tmpl w:val="E93E8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15593A"/>
    <w:multiLevelType w:val="multilevel"/>
    <w:tmpl w:val="88629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1086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Luffi</cp:lastModifiedBy>
  <cp:revision>5</cp:revision>
  <dcterms:created xsi:type="dcterms:W3CDTF">2021-03-29T19:15:00Z</dcterms:created>
  <dcterms:modified xsi:type="dcterms:W3CDTF">2021-03-30T14:51:00Z</dcterms:modified>
</cp:coreProperties>
</file>